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18" w:rsidRPr="00DE2106" w:rsidRDefault="0000530E" w:rsidP="001175C1">
      <w:pPr>
        <w:ind w:left="360"/>
        <w:jc w:val="center"/>
        <w:rPr>
          <w:rFonts w:ascii="彩虹粗仿宋" w:eastAsia="彩虹粗仿宋"/>
          <w:b/>
          <w:color w:val="000000"/>
          <w:sz w:val="32"/>
          <w:szCs w:val="32"/>
        </w:rPr>
      </w:pPr>
      <w:bookmarkStart w:id="0" w:name="_GoBack"/>
      <w:bookmarkEnd w:id="0"/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中国建设银行“乾元—</w:t>
      </w:r>
      <w:proofErr w:type="gramStart"/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鑫</w:t>
      </w:r>
      <w:proofErr w:type="gramEnd"/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满溢足”开放式净值型理财管理计划</w:t>
      </w:r>
      <w:r w:rsidR="00595218" w:rsidRPr="00DE2106">
        <w:rPr>
          <w:rFonts w:ascii="彩虹粗仿宋" w:eastAsia="彩虹粗仿宋" w:hint="eastAsia"/>
          <w:b/>
          <w:color w:val="000000"/>
          <w:sz w:val="32"/>
          <w:szCs w:val="32"/>
        </w:rPr>
        <w:t>月度投资管理报告</w:t>
      </w:r>
    </w:p>
    <w:p w:rsidR="00595218" w:rsidRPr="00DE2106" w:rsidRDefault="00595218" w:rsidP="00595218">
      <w:pPr>
        <w:spacing w:line="480" w:lineRule="exact"/>
        <w:ind w:firstLineChars="200" w:firstLine="420"/>
        <w:jc w:val="center"/>
        <w:rPr>
          <w:rFonts w:ascii="彩虹粗仿宋" w:eastAsia="彩虹粗仿宋" w:hAnsi="宋体"/>
          <w:color w:val="000000"/>
          <w:szCs w:val="21"/>
        </w:rPr>
      </w:pPr>
      <w:r w:rsidRPr="00DE2106">
        <w:rPr>
          <w:rFonts w:ascii="彩虹粗仿宋" w:eastAsia="彩虹粗仿宋" w:hAnsi="宋体" w:hint="eastAsia"/>
          <w:color w:val="000000"/>
          <w:szCs w:val="21"/>
        </w:rPr>
        <w:t>报告日：201</w:t>
      </w:r>
      <w:r w:rsidR="00EF4676">
        <w:rPr>
          <w:rFonts w:ascii="彩虹粗仿宋" w:eastAsia="彩虹粗仿宋" w:hAnsi="宋体" w:hint="eastAsia"/>
          <w:color w:val="000000"/>
          <w:szCs w:val="21"/>
        </w:rPr>
        <w:t>7</w:t>
      </w:r>
      <w:r w:rsidR="00E5247B">
        <w:rPr>
          <w:rFonts w:ascii="彩虹粗仿宋" w:eastAsia="彩虹粗仿宋" w:hAnsi="宋体" w:hint="eastAsia"/>
          <w:color w:val="000000"/>
          <w:szCs w:val="21"/>
        </w:rPr>
        <w:t>年</w:t>
      </w:r>
      <w:r w:rsidR="004952B7">
        <w:rPr>
          <w:rFonts w:ascii="彩虹粗仿宋" w:eastAsia="彩虹粗仿宋" w:hAnsi="宋体" w:hint="eastAsia"/>
          <w:color w:val="000000"/>
          <w:szCs w:val="21"/>
        </w:rPr>
        <w:t>1</w:t>
      </w:r>
      <w:r w:rsidR="005230C5">
        <w:rPr>
          <w:rFonts w:ascii="彩虹粗仿宋" w:eastAsia="彩虹粗仿宋" w:hAnsi="宋体" w:hint="eastAsia"/>
          <w:color w:val="000000"/>
          <w:szCs w:val="21"/>
        </w:rPr>
        <w:t>2</w:t>
      </w:r>
      <w:r w:rsidRPr="00DE2106">
        <w:rPr>
          <w:rFonts w:ascii="彩虹粗仿宋" w:eastAsia="彩虹粗仿宋" w:hAnsi="宋体" w:hint="eastAsia"/>
          <w:color w:val="000000"/>
          <w:szCs w:val="21"/>
        </w:rPr>
        <w:t>月</w:t>
      </w:r>
      <w:r w:rsidR="00EB3F50">
        <w:rPr>
          <w:rFonts w:ascii="彩虹粗仿宋" w:eastAsia="彩虹粗仿宋" w:hAnsi="宋体" w:hint="eastAsia"/>
          <w:color w:val="000000"/>
          <w:szCs w:val="21"/>
        </w:rPr>
        <w:t>3</w:t>
      </w:r>
      <w:r w:rsidR="005230C5">
        <w:rPr>
          <w:rFonts w:ascii="彩虹粗仿宋" w:eastAsia="彩虹粗仿宋" w:hAnsi="宋体" w:hint="eastAsia"/>
          <w:color w:val="000000"/>
          <w:szCs w:val="21"/>
        </w:rPr>
        <w:t>1</w:t>
      </w:r>
      <w:r w:rsidRPr="00DE2106">
        <w:rPr>
          <w:rFonts w:ascii="彩虹粗仿宋" w:eastAsia="彩虹粗仿宋" w:hAnsi="宋体" w:hint="eastAsia"/>
          <w:color w:val="000000"/>
          <w:szCs w:val="21"/>
        </w:rPr>
        <w:t>日</w:t>
      </w:r>
    </w:p>
    <w:p w:rsidR="00595218" w:rsidRPr="00DE2106" w:rsidRDefault="00F8772D" w:rsidP="00F8772D">
      <w:pPr>
        <w:ind w:firstLineChars="200" w:firstLine="560"/>
        <w:rPr>
          <w:rFonts w:ascii="彩虹粗仿宋" w:eastAsia="彩虹粗仿宋" w:hAnsi="宋体" w:cs="宋体"/>
          <w:bCs/>
          <w:color w:val="000000"/>
          <w:kern w:val="0"/>
          <w:sz w:val="28"/>
          <w:szCs w:val="28"/>
        </w:rPr>
      </w:pP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“乾元-</w:t>
      </w:r>
      <w:proofErr w:type="gramStart"/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鑫</w:t>
      </w:r>
      <w:proofErr w:type="gramEnd"/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满溢足”净值型人民币理财产品于2014年6月11日正式成立，投资运作正常。截至报告日，目前本产品总资产规模为</w:t>
      </w:r>
      <w:r w:rsidR="005230C5" w:rsidRPr="005230C5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299</w:t>
      </w:r>
      <w:r w:rsidR="005230C5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,</w:t>
      </w:r>
      <w:r w:rsidR="005230C5" w:rsidRPr="005230C5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480</w:t>
      </w:r>
      <w:r w:rsidR="005230C5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,</w:t>
      </w:r>
      <w:r w:rsidR="005230C5" w:rsidRPr="005230C5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609.40</w:t>
      </w:r>
      <w:r w:rsidR="0042219D" w:rsidRPr="0042219D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份</w:t>
      </w:r>
      <w:r w:rsidR="00B23A91"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595218" w:rsidRPr="00DE2106" w:rsidRDefault="00595218" w:rsidP="00E67223">
      <w:pPr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5963EC" w:rsidRPr="00DE2106" w:rsidRDefault="0000530E" w:rsidP="0000530E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</w:t>
      </w:r>
      <w:r w:rsidR="00EF4676">
        <w:rPr>
          <w:rFonts w:ascii="彩虹粗仿宋" w:eastAsia="彩虹粗仿宋" w:hAnsi="宋体" w:hint="eastAsia"/>
          <w:color w:val="000000"/>
          <w:sz w:val="28"/>
          <w:szCs w:val="28"/>
        </w:rPr>
        <w:t>7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4952B7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="00D4056E">
        <w:rPr>
          <w:rFonts w:ascii="彩虹粗仿宋" w:eastAsia="彩虹粗仿宋" w:hAnsi="宋体" w:hint="eastAsia"/>
          <w:color w:val="000000"/>
          <w:sz w:val="28"/>
          <w:szCs w:val="28"/>
        </w:rPr>
        <w:t>2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EB3F50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="00D4056E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="0075221E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，产品单位净值为</w:t>
      </w:r>
      <w:r w:rsidR="00D4056E" w:rsidRPr="00D4056E">
        <w:rPr>
          <w:rFonts w:ascii="彩虹粗仿宋" w:eastAsia="彩虹粗仿宋" w:hAnsi="宋体"/>
          <w:color w:val="000000"/>
          <w:sz w:val="28"/>
          <w:szCs w:val="28"/>
        </w:rPr>
        <w:t>1.113543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595218" w:rsidRPr="00DE2106" w:rsidRDefault="00595218" w:rsidP="007F399C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595218" w:rsidRPr="00DE2106" w:rsidRDefault="00595218" w:rsidP="00E67223">
      <w:pPr>
        <w:spacing w:line="480" w:lineRule="exact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595218" w:rsidRPr="00DE2106" w:rsidRDefault="00595218" w:rsidP="00E67223">
      <w:pPr>
        <w:spacing w:line="480" w:lineRule="exact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（一）投资组合的基本情况</w:t>
      </w:r>
    </w:p>
    <w:p w:rsidR="00595218" w:rsidRPr="0000530E" w:rsidRDefault="0000530E" w:rsidP="0000530E">
      <w:pPr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</w:t>
      </w:r>
      <w:r w:rsidR="00EF4676">
        <w:rPr>
          <w:rFonts w:ascii="彩虹粗仿宋" w:eastAsia="彩虹粗仿宋" w:hAnsi="宋体" w:hint="eastAsia"/>
          <w:color w:val="000000"/>
          <w:sz w:val="28"/>
          <w:szCs w:val="28"/>
        </w:rPr>
        <w:t>7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4952B7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="00D4056E">
        <w:rPr>
          <w:rFonts w:ascii="彩虹粗仿宋" w:eastAsia="彩虹粗仿宋" w:hAnsi="宋体" w:hint="eastAsia"/>
          <w:color w:val="000000"/>
          <w:sz w:val="28"/>
          <w:szCs w:val="28"/>
        </w:rPr>
        <w:t>2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EB3F50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="00D4056E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 w:rsidR="001F18C5">
        <w:rPr>
          <w:rFonts w:ascii="彩虹粗仿宋" w:eastAsia="彩虹粗仿宋" w:hAnsi="宋体" w:hint="eastAsia"/>
          <w:color w:val="000000"/>
          <w:sz w:val="28"/>
          <w:szCs w:val="28"/>
        </w:rPr>
        <w:t>，本产品的资金实际全部投资于现金、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债券</w:t>
      </w:r>
      <w:r w:rsidR="00681DB2">
        <w:rPr>
          <w:rFonts w:ascii="彩虹粗仿宋" w:eastAsia="彩虹粗仿宋" w:hAnsi="宋体" w:hint="eastAsia"/>
          <w:color w:val="000000"/>
          <w:sz w:val="28"/>
          <w:szCs w:val="28"/>
        </w:rPr>
        <w:t>、存单（含存款）</w:t>
      </w:r>
      <w:r w:rsidR="001F18C5">
        <w:rPr>
          <w:rFonts w:ascii="彩虹粗仿宋" w:eastAsia="彩虹粗仿宋" w:hAnsi="宋体" w:hint="eastAsia"/>
          <w:color w:val="000000"/>
          <w:sz w:val="28"/>
          <w:szCs w:val="28"/>
        </w:rPr>
        <w:t>和</w:t>
      </w:r>
      <w:proofErr w:type="gramStart"/>
      <w:r w:rsidR="001F18C5">
        <w:rPr>
          <w:rFonts w:ascii="彩虹粗仿宋" w:eastAsia="彩虹粗仿宋" w:hAnsi="宋体" w:hint="eastAsia"/>
          <w:color w:val="000000"/>
          <w:sz w:val="28"/>
          <w:szCs w:val="28"/>
        </w:rPr>
        <w:t>逆回购</w:t>
      </w:r>
      <w:proofErr w:type="gramEnd"/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595218" w:rsidRPr="00DE2106" w:rsidRDefault="00595218" w:rsidP="00E67223">
      <w:pPr>
        <w:spacing w:line="480" w:lineRule="exact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（二）现金及债券类资产的期限结构</w:t>
      </w:r>
    </w:p>
    <w:p w:rsidR="00595218" w:rsidRPr="009D2FE7" w:rsidRDefault="00D4056E" w:rsidP="0089343F">
      <w:pPr>
        <w:jc w:val="center"/>
        <w:rPr>
          <w:rFonts w:ascii="彩虹粗仿宋" w:eastAsia="彩虹粗仿宋"/>
        </w:rPr>
      </w:pPr>
      <w:r>
        <w:rPr>
          <w:noProof/>
        </w:rPr>
        <w:drawing>
          <wp:inline distT="0" distB="0" distL="0" distR="0">
            <wp:extent cx="4234815" cy="2365375"/>
            <wp:effectExtent l="0" t="0" r="13335" b="15875"/>
            <wp:docPr id="1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32CCE" w:rsidRPr="00DE2106" w:rsidRDefault="00432CCE" w:rsidP="00595218">
      <w:pPr>
        <w:jc w:val="center"/>
        <w:rPr>
          <w:rFonts w:ascii="彩虹粗仿宋" w:eastAsia="彩虹粗仿宋"/>
        </w:rPr>
      </w:pPr>
    </w:p>
    <w:p w:rsidR="00432CCE" w:rsidRPr="00DE2106" w:rsidRDefault="00432CCE" w:rsidP="00E67223">
      <w:pPr>
        <w:ind w:firstLineChars="100" w:firstLine="281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（三）债券类资产的评级构成</w:t>
      </w:r>
    </w:p>
    <w:p w:rsidR="006E08C2" w:rsidRPr="00A6754D" w:rsidRDefault="00D4056E" w:rsidP="00595218">
      <w:pPr>
        <w:jc w:val="center"/>
        <w:rPr>
          <w:rFonts w:ascii="彩虹粗仿宋" w:eastAsia="彩虹粗仿宋" w:hAnsi="宋体"/>
          <w:b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239895" cy="2361565"/>
            <wp:effectExtent l="0" t="0" r="27305" b="19685"/>
            <wp:docPr id="2" name="图表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E08C2" w:rsidRPr="00DE2106" w:rsidRDefault="006E08C2" w:rsidP="00595218">
      <w:pPr>
        <w:jc w:val="center"/>
        <w:rPr>
          <w:rFonts w:ascii="彩虹粗仿宋" w:eastAsia="彩虹粗仿宋" w:hAnsi="宋体"/>
          <w:color w:val="000000"/>
          <w:sz w:val="28"/>
          <w:szCs w:val="28"/>
        </w:rPr>
      </w:pPr>
    </w:p>
    <w:p w:rsidR="00595218" w:rsidRPr="00DE2106" w:rsidRDefault="00595218" w:rsidP="00595218">
      <w:pPr>
        <w:spacing w:line="480" w:lineRule="exac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595218" w:rsidRPr="00DE2106" w:rsidRDefault="00595218" w:rsidP="00595218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595218" w:rsidRPr="00DE2106" w:rsidRDefault="00595218" w:rsidP="00595218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595218" w:rsidRPr="00DE2106" w:rsidRDefault="00595218" w:rsidP="00595218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595218" w:rsidRPr="00DE2106" w:rsidRDefault="00595218" w:rsidP="00595218">
      <w:pPr>
        <w:spacing w:line="480" w:lineRule="exact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595218" w:rsidRPr="00DE2106" w:rsidRDefault="00595218" w:rsidP="00595218">
      <w:pPr>
        <w:spacing w:line="480" w:lineRule="exact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201</w:t>
      </w:r>
      <w:r w:rsidR="00D4056E">
        <w:rPr>
          <w:rFonts w:ascii="彩虹粗仿宋" w:eastAsia="彩虹粗仿宋" w:hAnsi="宋体" w:hint="eastAsia"/>
          <w:color w:val="000000"/>
          <w:sz w:val="28"/>
          <w:szCs w:val="28"/>
        </w:rPr>
        <w:t>7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1A7944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="00D4056E">
        <w:rPr>
          <w:rFonts w:ascii="彩虹粗仿宋" w:eastAsia="彩虹粗仿宋" w:hAnsi="宋体" w:hint="eastAsia"/>
          <w:color w:val="000000"/>
          <w:sz w:val="28"/>
          <w:szCs w:val="28"/>
        </w:rPr>
        <w:t>2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4952B7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="00D4056E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</w:p>
    <w:p w:rsidR="00595218" w:rsidRPr="00DE2106" w:rsidRDefault="00595218" w:rsidP="00595218">
      <w:pPr>
        <w:rPr>
          <w:rFonts w:ascii="彩虹粗仿宋" w:eastAsia="彩虹粗仿宋"/>
          <w:b/>
          <w:color w:val="000000"/>
          <w:sz w:val="32"/>
          <w:szCs w:val="32"/>
        </w:rPr>
      </w:pPr>
    </w:p>
    <w:sectPr w:rsidR="00595218" w:rsidRPr="00DE2106" w:rsidSect="00117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451" w:rsidRDefault="004D2451">
      <w:r>
        <w:separator/>
      </w:r>
    </w:p>
  </w:endnote>
  <w:endnote w:type="continuationSeparator" w:id="0">
    <w:p w:rsidR="004D2451" w:rsidRDefault="004D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451" w:rsidRDefault="004D2451">
      <w:r>
        <w:separator/>
      </w:r>
    </w:p>
  </w:footnote>
  <w:footnote w:type="continuationSeparator" w:id="0">
    <w:p w:rsidR="004D2451" w:rsidRDefault="004D2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A2AAF"/>
    <w:multiLevelType w:val="hybridMultilevel"/>
    <w:tmpl w:val="2A24262C"/>
    <w:lvl w:ilvl="0" w:tplc="D70458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FC2A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666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0FD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D4C3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6EBF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E6D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D87F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5A7F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18"/>
    <w:rsid w:val="0000530E"/>
    <w:rsid w:val="000074CA"/>
    <w:rsid w:val="00045EBB"/>
    <w:rsid w:val="00070FC4"/>
    <w:rsid w:val="00092956"/>
    <w:rsid w:val="001175C1"/>
    <w:rsid w:val="001203C4"/>
    <w:rsid w:val="0012444C"/>
    <w:rsid w:val="00126F58"/>
    <w:rsid w:val="0015629C"/>
    <w:rsid w:val="00170EAA"/>
    <w:rsid w:val="001A7944"/>
    <w:rsid w:val="001B5184"/>
    <w:rsid w:val="001D4627"/>
    <w:rsid w:val="001D5004"/>
    <w:rsid w:val="001F18C5"/>
    <w:rsid w:val="00201489"/>
    <w:rsid w:val="00214D37"/>
    <w:rsid w:val="002368B5"/>
    <w:rsid w:val="002571BC"/>
    <w:rsid w:val="00276049"/>
    <w:rsid w:val="00276411"/>
    <w:rsid w:val="002A09F7"/>
    <w:rsid w:val="002A4194"/>
    <w:rsid w:val="003002C3"/>
    <w:rsid w:val="0030236C"/>
    <w:rsid w:val="003349CB"/>
    <w:rsid w:val="00364CFE"/>
    <w:rsid w:val="00393F1D"/>
    <w:rsid w:val="003B502B"/>
    <w:rsid w:val="003C60C4"/>
    <w:rsid w:val="0041640F"/>
    <w:rsid w:val="0042219D"/>
    <w:rsid w:val="00432CCE"/>
    <w:rsid w:val="00474DC7"/>
    <w:rsid w:val="004952B7"/>
    <w:rsid w:val="00495E76"/>
    <w:rsid w:val="004A4C3F"/>
    <w:rsid w:val="004A4F34"/>
    <w:rsid w:val="004C7BD6"/>
    <w:rsid w:val="004D2451"/>
    <w:rsid w:val="004F2D79"/>
    <w:rsid w:val="005230C5"/>
    <w:rsid w:val="00546C75"/>
    <w:rsid w:val="00546E38"/>
    <w:rsid w:val="00557B73"/>
    <w:rsid w:val="00595218"/>
    <w:rsid w:val="005963EC"/>
    <w:rsid w:val="005A01E3"/>
    <w:rsid w:val="005B7F50"/>
    <w:rsid w:val="005C2DCB"/>
    <w:rsid w:val="005C3147"/>
    <w:rsid w:val="005C3861"/>
    <w:rsid w:val="005C5EFB"/>
    <w:rsid w:val="00630913"/>
    <w:rsid w:val="00651657"/>
    <w:rsid w:val="00651A94"/>
    <w:rsid w:val="0067623C"/>
    <w:rsid w:val="00677FC4"/>
    <w:rsid w:val="00681DB2"/>
    <w:rsid w:val="006A3A14"/>
    <w:rsid w:val="006B548F"/>
    <w:rsid w:val="006C5184"/>
    <w:rsid w:val="006E051E"/>
    <w:rsid w:val="006E08C2"/>
    <w:rsid w:val="006E198E"/>
    <w:rsid w:val="006F4F4E"/>
    <w:rsid w:val="007129C6"/>
    <w:rsid w:val="007172A8"/>
    <w:rsid w:val="00721F95"/>
    <w:rsid w:val="00723A50"/>
    <w:rsid w:val="00724CEB"/>
    <w:rsid w:val="007476D9"/>
    <w:rsid w:val="0075221E"/>
    <w:rsid w:val="007527F3"/>
    <w:rsid w:val="00767603"/>
    <w:rsid w:val="00781868"/>
    <w:rsid w:val="007934AE"/>
    <w:rsid w:val="007D3B70"/>
    <w:rsid w:val="007F399C"/>
    <w:rsid w:val="007F70EE"/>
    <w:rsid w:val="0080095B"/>
    <w:rsid w:val="00820813"/>
    <w:rsid w:val="00825351"/>
    <w:rsid w:val="0083471B"/>
    <w:rsid w:val="0083748A"/>
    <w:rsid w:val="00840C5C"/>
    <w:rsid w:val="00841F4F"/>
    <w:rsid w:val="008539C7"/>
    <w:rsid w:val="00855C8B"/>
    <w:rsid w:val="00883E63"/>
    <w:rsid w:val="0089343F"/>
    <w:rsid w:val="00896722"/>
    <w:rsid w:val="00896B17"/>
    <w:rsid w:val="008A29EA"/>
    <w:rsid w:val="008A592A"/>
    <w:rsid w:val="008B3DEC"/>
    <w:rsid w:val="008C03D6"/>
    <w:rsid w:val="008E786F"/>
    <w:rsid w:val="00902324"/>
    <w:rsid w:val="00912640"/>
    <w:rsid w:val="009322AA"/>
    <w:rsid w:val="00940C1B"/>
    <w:rsid w:val="00971F11"/>
    <w:rsid w:val="009754A2"/>
    <w:rsid w:val="009935D0"/>
    <w:rsid w:val="0099416A"/>
    <w:rsid w:val="009B4387"/>
    <w:rsid w:val="009B68E1"/>
    <w:rsid w:val="009D2FE7"/>
    <w:rsid w:val="009F2CC8"/>
    <w:rsid w:val="00A077BB"/>
    <w:rsid w:val="00A304EA"/>
    <w:rsid w:val="00A37E57"/>
    <w:rsid w:val="00A51BB5"/>
    <w:rsid w:val="00A6754D"/>
    <w:rsid w:val="00A73835"/>
    <w:rsid w:val="00A82F9E"/>
    <w:rsid w:val="00A84D64"/>
    <w:rsid w:val="00AB2D07"/>
    <w:rsid w:val="00AB5CC8"/>
    <w:rsid w:val="00AC7FE0"/>
    <w:rsid w:val="00AD7355"/>
    <w:rsid w:val="00AE53A6"/>
    <w:rsid w:val="00B0186D"/>
    <w:rsid w:val="00B23A91"/>
    <w:rsid w:val="00B24142"/>
    <w:rsid w:val="00B37F4A"/>
    <w:rsid w:val="00B44423"/>
    <w:rsid w:val="00B81C33"/>
    <w:rsid w:val="00B86C29"/>
    <w:rsid w:val="00BE3811"/>
    <w:rsid w:val="00C21C41"/>
    <w:rsid w:val="00C22E0A"/>
    <w:rsid w:val="00C242B8"/>
    <w:rsid w:val="00C27203"/>
    <w:rsid w:val="00C32758"/>
    <w:rsid w:val="00C37EFC"/>
    <w:rsid w:val="00C428EA"/>
    <w:rsid w:val="00C477F1"/>
    <w:rsid w:val="00C6087E"/>
    <w:rsid w:val="00C713D3"/>
    <w:rsid w:val="00C96CF8"/>
    <w:rsid w:val="00CE42C2"/>
    <w:rsid w:val="00CE686F"/>
    <w:rsid w:val="00D0352D"/>
    <w:rsid w:val="00D117BE"/>
    <w:rsid w:val="00D12321"/>
    <w:rsid w:val="00D4056E"/>
    <w:rsid w:val="00D42294"/>
    <w:rsid w:val="00D44452"/>
    <w:rsid w:val="00D459E4"/>
    <w:rsid w:val="00D5104B"/>
    <w:rsid w:val="00D63661"/>
    <w:rsid w:val="00DC5AA0"/>
    <w:rsid w:val="00DE2106"/>
    <w:rsid w:val="00E12F01"/>
    <w:rsid w:val="00E17147"/>
    <w:rsid w:val="00E309BB"/>
    <w:rsid w:val="00E30A54"/>
    <w:rsid w:val="00E3703F"/>
    <w:rsid w:val="00E3790B"/>
    <w:rsid w:val="00E46CE6"/>
    <w:rsid w:val="00E5247B"/>
    <w:rsid w:val="00E550DF"/>
    <w:rsid w:val="00E63AC1"/>
    <w:rsid w:val="00E67223"/>
    <w:rsid w:val="00E9219A"/>
    <w:rsid w:val="00EA5CC0"/>
    <w:rsid w:val="00EB3F50"/>
    <w:rsid w:val="00EE0FFF"/>
    <w:rsid w:val="00EF4676"/>
    <w:rsid w:val="00F302F9"/>
    <w:rsid w:val="00F52B7B"/>
    <w:rsid w:val="00F76170"/>
    <w:rsid w:val="00F76287"/>
    <w:rsid w:val="00F82830"/>
    <w:rsid w:val="00F8772D"/>
    <w:rsid w:val="00FA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21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FA07BC"/>
    <w:rPr>
      <w:sz w:val="21"/>
      <w:szCs w:val="21"/>
    </w:rPr>
  </w:style>
  <w:style w:type="paragraph" w:styleId="a4">
    <w:name w:val="annotation text"/>
    <w:basedOn w:val="a"/>
    <w:link w:val="Char"/>
    <w:rsid w:val="00FA07BC"/>
    <w:pPr>
      <w:jc w:val="left"/>
    </w:pPr>
    <w:rPr>
      <w:lang w:val="x-none" w:eastAsia="x-none"/>
    </w:rPr>
  </w:style>
  <w:style w:type="character" w:customStyle="1" w:styleId="Char">
    <w:name w:val="批注文字 Char"/>
    <w:link w:val="a4"/>
    <w:rsid w:val="00FA07BC"/>
    <w:rPr>
      <w:rFonts w:ascii="Calibri" w:hAnsi="Calibri"/>
      <w:kern w:val="2"/>
      <w:sz w:val="21"/>
      <w:szCs w:val="22"/>
    </w:rPr>
  </w:style>
  <w:style w:type="paragraph" w:styleId="a5">
    <w:name w:val="annotation subject"/>
    <w:basedOn w:val="a4"/>
    <w:next w:val="a4"/>
    <w:link w:val="Char0"/>
    <w:rsid w:val="00FA07BC"/>
    <w:rPr>
      <w:b/>
      <w:bCs/>
    </w:rPr>
  </w:style>
  <w:style w:type="character" w:customStyle="1" w:styleId="Char0">
    <w:name w:val="批注主题 Char"/>
    <w:link w:val="a5"/>
    <w:rsid w:val="00FA07BC"/>
    <w:rPr>
      <w:rFonts w:ascii="Calibri" w:hAnsi="Calibri"/>
      <w:b/>
      <w:bCs/>
      <w:kern w:val="2"/>
      <w:sz w:val="21"/>
      <w:szCs w:val="22"/>
    </w:rPr>
  </w:style>
  <w:style w:type="paragraph" w:styleId="a6">
    <w:name w:val="Balloon Text"/>
    <w:basedOn w:val="a"/>
    <w:link w:val="Char1"/>
    <w:rsid w:val="00FA07BC"/>
    <w:rPr>
      <w:sz w:val="18"/>
      <w:szCs w:val="18"/>
      <w:lang w:val="x-none" w:eastAsia="x-none"/>
    </w:rPr>
  </w:style>
  <w:style w:type="character" w:customStyle="1" w:styleId="Char1">
    <w:name w:val="批注框文本 Char"/>
    <w:link w:val="a6"/>
    <w:rsid w:val="00FA07BC"/>
    <w:rPr>
      <w:rFonts w:ascii="Calibri" w:hAnsi="Calibri"/>
      <w:kern w:val="2"/>
      <w:sz w:val="18"/>
      <w:szCs w:val="18"/>
    </w:rPr>
  </w:style>
  <w:style w:type="paragraph" w:styleId="a7">
    <w:name w:val="header"/>
    <w:basedOn w:val="a"/>
    <w:link w:val="Char2"/>
    <w:rsid w:val="00F76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2">
    <w:name w:val="页眉 Char"/>
    <w:link w:val="a7"/>
    <w:rsid w:val="00F76287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3"/>
    <w:rsid w:val="00F7628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3">
    <w:name w:val="页脚 Char"/>
    <w:link w:val="a8"/>
    <w:rsid w:val="00F76287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21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FA07BC"/>
    <w:rPr>
      <w:sz w:val="21"/>
      <w:szCs w:val="21"/>
    </w:rPr>
  </w:style>
  <w:style w:type="paragraph" w:styleId="a4">
    <w:name w:val="annotation text"/>
    <w:basedOn w:val="a"/>
    <w:link w:val="Char"/>
    <w:rsid w:val="00FA07BC"/>
    <w:pPr>
      <w:jc w:val="left"/>
    </w:pPr>
    <w:rPr>
      <w:lang w:val="x-none" w:eastAsia="x-none"/>
    </w:rPr>
  </w:style>
  <w:style w:type="character" w:customStyle="1" w:styleId="Char">
    <w:name w:val="批注文字 Char"/>
    <w:link w:val="a4"/>
    <w:rsid w:val="00FA07BC"/>
    <w:rPr>
      <w:rFonts w:ascii="Calibri" w:hAnsi="Calibri"/>
      <w:kern w:val="2"/>
      <w:sz w:val="21"/>
      <w:szCs w:val="22"/>
    </w:rPr>
  </w:style>
  <w:style w:type="paragraph" w:styleId="a5">
    <w:name w:val="annotation subject"/>
    <w:basedOn w:val="a4"/>
    <w:next w:val="a4"/>
    <w:link w:val="Char0"/>
    <w:rsid w:val="00FA07BC"/>
    <w:rPr>
      <w:b/>
      <w:bCs/>
    </w:rPr>
  </w:style>
  <w:style w:type="character" w:customStyle="1" w:styleId="Char0">
    <w:name w:val="批注主题 Char"/>
    <w:link w:val="a5"/>
    <w:rsid w:val="00FA07BC"/>
    <w:rPr>
      <w:rFonts w:ascii="Calibri" w:hAnsi="Calibri"/>
      <w:b/>
      <w:bCs/>
      <w:kern w:val="2"/>
      <w:sz w:val="21"/>
      <w:szCs w:val="22"/>
    </w:rPr>
  </w:style>
  <w:style w:type="paragraph" w:styleId="a6">
    <w:name w:val="Balloon Text"/>
    <w:basedOn w:val="a"/>
    <w:link w:val="Char1"/>
    <w:rsid w:val="00FA07BC"/>
    <w:rPr>
      <w:sz w:val="18"/>
      <w:szCs w:val="18"/>
      <w:lang w:val="x-none" w:eastAsia="x-none"/>
    </w:rPr>
  </w:style>
  <w:style w:type="character" w:customStyle="1" w:styleId="Char1">
    <w:name w:val="批注框文本 Char"/>
    <w:link w:val="a6"/>
    <w:rsid w:val="00FA07BC"/>
    <w:rPr>
      <w:rFonts w:ascii="Calibri" w:hAnsi="Calibri"/>
      <w:kern w:val="2"/>
      <w:sz w:val="18"/>
      <w:szCs w:val="18"/>
    </w:rPr>
  </w:style>
  <w:style w:type="paragraph" w:styleId="a7">
    <w:name w:val="header"/>
    <w:basedOn w:val="a"/>
    <w:link w:val="Char2"/>
    <w:rsid w:val="00F76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2">
    <w:name w:val="页眉 Char"/>
    <w:link w:val="a7"/>
    <w:rsid w:val="00F76287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3"/>
    <w:rsid w:val="00F7628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3">
    <w:name w:val="页脚 Char"/>
    <w:link w:val="a8"/>
    <w:rsid w:val="00F7628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25237;&#36164;\&#20538;&#21048;\63&#20859;&#39056;&#22235;&#26041;\&#21488;&#36134;\&#20538;&#26435;&#25345;&#20179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25237;&#36164;\&#20538;&#21048;\63&#20859;&#39056;&#22235;&#26041;\&#21488;&#36134;\&#20538;&#26435;&#25345;&#20179;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14310916053526E-2"/>
          <c:y val="0.29457259019093435"/>
          <c:w val="0.58343638397658748"/>
          <c:h val="0.38149341172349782"/>
        </c:manualLayout>
      </c:layout>
      <c:pie3DChart>
        <c:varyColors val="1"/>
        <c:ser>
          <c:idx val="1"/>
          <c:order val="0"/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zh-CN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分布!$B$4:$B$8</c:f>
              <c:strCache>
                <c:ptCount val="5"/>
                <c:pt idx="0">
                  <c:v>半年以内</c:v>
                </c:pt>
                <c:pt idx="1">
                  <c:v>半年至1年</c:v>
                </c:pt>
                <c:pt idx="2">
                  <c:v>1年至3年</c:v>
                </c:pt>
                <c:pt idx="3">
                  <c:v>3年至5年</c:v>
                </c:pt>
                <c:pt idx="4">
                  <c:v>5年以上</c:v>
                </c:pt>
              </c:strCache>
            </c:strRef>
          </c:cat>
          <c:val>
            <c:numRef>
              <c:f>分布!$D$4:$D$8</c:f>
              <c:numCache>
                <c:formatCode>0.0%</c:formatCode>
                <c:ptCount val="5"/>
                <c:pt idx="0">
                  <c:v>0.51536865202710291</c:v>
                </c:pt>
                <c:pt idx="1">
                  <c:v>9.9995016819415805E-2</c:v>
                </c:pt>
                <c:pt idx="2">
                  <c:v>0.2982097415982527</c:v>
                </c:pt>
                <c:pt idx="3">
                  <c:v>8.6426589555228639E-2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1627447183856163"/>
          <c:y val="0.2268751212291828"/>
          <c:w val="0.25693078426048682"/>
          <c:h val="0.56271279580374944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宋体"/>
              <a:ea typeface="宋体"/>
              <a:cs typeface="宋体"/>
            </a:defRPr>
          </a:pPr>
          <a:endParaRPr lang="zh-CN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zh-CN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14310916053526E-2"/>
          <c:y val="0.29457259019093435"/>
          <c:w val="0.58343638397658748"/>
          <c:h val="0.38149341172349782"/>
        </c:manualLayout>
      </c:layout>
      <c:pie3DChart>
        <c:varyColors val="1"/>
        <c:ser>
          <c:idx val="1"/>
          <c:order val="0"/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zh-CN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分布!$B$24:$B$26</c:f>
              <c:strCache>
                <c:ptCount val="3"/>
                <c:pt idx="0">
                  <c:v>AAA</c:v>
                </c:pt>
                <c:pt idx="1">
                  <c:v>AA+</c:v>
                </c:pt>
                <c:pt idx="2">
                  <c:v>AA</c:v>
                </c:pt>
              </c:strCache>
            </c:strRef>
          </c:cat>
          <c:val>
            <c:numRef>
              <c:f>分布!$D$24:$D$26</c:f>
              <c:numCache>
                <c:formatCode>0.0%</c:formatCode>
                <c:ptCount val="3"/>
                <c:pt idx="0">
                  <c:v>0.52673110789899114</c:v>
                </c:pt>
                <c:pt idx="1">
                  <c:v>0.43128341952732474</c:v>
                </c:pt>
                <c:pt idx="2">
                  <c:v>4.1985472573684117E-2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7922402235691757"/>
          <c:y val="0.19464321593161049"/>
          <c:w val="0.14601956230291357"/>
          <c:h val="0.56271279580374944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宋体"/>
              <a:ea typeface="宋体"/>
              <a:cs typeface="宋体"/>
            </a:defRPr>
          </a:pPr>
          <a:endParaRPr lang="zh-CN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zh-CN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411</Characters>
  <Application>Microsoft Office Word</Application>
  <DocSecurity>0</DocSecurity>
  <Lines>3</Lines>
  <Paragraphs>1</Paragraphs>
  <ScaleCrop>false</ScaleCrop>
  <Company>CCBFUND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江源</dc:creator>
  <cp:lastModifiedBy>admin</cp:lastModifiedBy>
  <cp:revision>2</cp:revision>
  <cp:lastPrinted>2017-11-06T05:49:00Z</cp:lastPrinted>
  <dcterms:created xsi:type="dcterms:W3CDTF">2018-01-04T07:38:00Z</dcterms:created>
  <dcterms:modified xsi:type="dcterms:W3CDTF">2018-01-04T07:38:00Z</dcterms:modified>
</cp:coreProperties>
</file>